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55E87" w:rsidP="00855E87" w14:paraId="1314A149" w14:textId="77777777">
      <w:pPr>
        <w:spacing w:line="480" w:lineRule="auto"/>
        <w:jc w:val="center"/>
      </w:pPr>
    </w:p>
    <w:p w:rsidR="00855E87" w:rsidP="00855E87" w14:paraId="4DE77BD2" w14:textId="77777777">
      <w:pPr>
        <w:spacing w:line="480" w:lineRule="auto"/>
        <w:jc w:val="center"/>
      </w:pPr>
    </w:p>
    <w:p w:rsidR="00855E87" w:rsidP="00855E87" w14:paraId="6419DE55" w14:textId="77777777">
      <w:pPr>
        <w:spacing w:line="480" w:lineRule="auto"/>
        <w:jc w:val="center"/>
      </w:pPr>
    </w:p>
    <w:p w:rsidR="00855E87" w:rsidP="00855E87" w14:paraId="133DACE6" w14:textId="77777777">
      <w:pPr>
        <w:spacing w:line="480" w:lineRule="auto"/>
        <w:jc w:val="center"/>
      </w:pPr>
    </w:p>
    <w:p w:rsidR="00855E87" w:rsidP="00855E87" w14:paraId="72DDF0DE" w14:textId="77777777">
      <w:pPr>
        <w:spacing w:line="480" w:lineRule="auto"/>
        <w:jc w:val="center"/>
      </w:pPr>
    </w:p>
    <w:p w:rsidR="00855E87" w:rsidP="00855E87" w14:paraId="73E19CCD" w14:textId="77777777">
      <w:pPr>
        <w:spacing w:line="480" w:lineRule="auto"/>
        <w:jc w:val="center"/>
      </w:pPr>
    </w:p>
    <w:p w:rsidR="00855E87" w:rsidP="00855E87" w14:paraId="2B602974" w14:textId="476E7740">
      <w:pPr>
        <w:spacing w:line="480" w:lineRule="auto"/>
        <w:jc w:val="center"/>
      </w:pPr>
      <w:r>
        <w:t>Week 6 Discussion 2</w:t>
      </w:r>
    </w:p>
    <w:p w:rsidR="00855E87" w:rsidP="00855E87" w14:paraId="2E0A54CD" w14:textId="613F7326">
      <w:pPr>
        <w:spacing w:line="480" w:lineRule="auto"/>
        <w:jc w:val="center"/>
      </w:pPr>
      <w:r>
        <w:t>Student Name</w:t>
      </w:r>
    </w:p>
    <w:p w:rsidR="00855E87" w:rsidP="00855E87" w14:paraId="5A316A78" w14:textId="566F3B0D">
      <w:pPr>
        <w:spacing w:line="480" w:lineRule="auto"/>
        <w:jc w:val="center"/>
      </w:pPr>
      <w:r>
        <w:t>Institution Affiliation.</w:t>
      </w:r>
    </w:p>
    <w:p w:rsidR="00855E87" w:rsidP="00855E87" w14:paraId="04394921" w14:textId="4618C34D">
      <w:pPr>
        <w:spacing w:line="480" w:lineRule="auto"/>
        <w:jc w:val="center"/>
      </w:pPr>
      <w:r>
        <w:t>Date</w:t>
      </w:r>
    </w:p>
    <w:p w:rsidR="00855E87" w14:paraId="4D4AB544" w14:textId="5F057C09">
      <w:r>
        <w:br w:type="page"/>
      </w:r>
    </w:p>
    <w:p w:rsidR="009B3868" w:rsidRPr="007D37B5" w:rsidP="00586B01" w14:paraId="0D6F7AAC" w14:textId="34C2AC7E">
      <w:pPr>
        <w:spacing w:line="480" w:lineRule="auto"/>
        <w:ind w:firstLine="720"/>
        <w:jc w:val="both"/>
        <w:rPr>
          <w:rFonts w:eastAsiaTheme="minorEastAsia" w:cs="Times New Roman"/>
          <w:szCs w:val="24"/>
        </w:rPr>
      </w:pPr>
      <w:r>
        <w:t>A variable refers to a characteristic describing a thing, an idea, a place, or a person</w:t>
      </w:r>
      <w:r>
        <w:t xml:space="preserve">. My research will involve both dependent and independent variables. </w:t>
      </w:r>
      <w:r w:rsidR="00D641FB">
        <w:rPr>
          <w:rFonts w:eastAsiaTheme="minorEastAsia" w:cs="Times New Roman"/>
          <w:szCs w:val="24"/>
        </w:rPr>
        <w:t>Dependent variables represent the factors you are trying to study while independent variables represent the factors that have an impact on your dependent variable</w:t>
      </w:r>
      <w:r w:rsidR="00D641FB">
        <w:rPr>
          <w:rFonts w:eastAsiaTheme="minorEastAsia" w:cs="Times New Roman"/>
          <w:szCs w:val="24"/>
        </w:rPr>
        <w:t>. The dependent variables will include</w:t>
      </w:r>
      <w:r>
        <w:rPr>
          <w:rFonts w:eastAsiaTheme="minorEastAsia" w:cs="Times New Roman"/>
          <w:szCs w:val="24"/>
        </w:rPr>
        <w:t xml:space="preserve"> participants age, and system usability.</w:t>
      </w:r>
      <w:r w:rsidR="007D37B5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 xml:space="preserve">Independent variables involve how age influences whether a person views telemedicine as a n advantage or not. Moreover, </w:t>
      </w:r>
      <w:r w:rsidR="00B87211">
        <w:rPr>
          <w:rFonts w:eastAsiaTheme="minorEastAsia" w:cs="Times New Roman"/>
          <w:szCs w:val="24"/>
        </w:rPr>
        <w:t>the</w:t>
      </w:r>
      <w:r>
        <w:rPr>
          <w:rFonts w:eastAsiaTheme="minorEastAsia" w:cs="Times New Roman"/>
          <w:szCs w:val="24"/>
        </w:rPr>
        <w:t xml:space="preserve"> simplicity or difficulty</w:t>
      </w:r>
      <w:r w:rsidR="00B87211">
        <w:rPr>
          <w:rFonts w:eastAsiaTheme="minorEastAsia" w:cs="Times New Roman"/>
          <w:szCs w:val="24"/>
        </w:rPr>
        <w:t xml:space="preserve"> of using telemedicine system affects how the whole </w:t>
      </w:r>
      <w:r w:rsidR="00A1482B">
        <w:rPr>
          <w:rFonts w:eastAsiaTheme="minorEastAsia" w:cs="Times New Roman"/>
          <w:szCs w:val="24"/>
        </w:rPr>
        <w:t>c</w:t>
      </w:r>
      <w:r w:rsidR="00B87211">
        <w:rPr>
          <w:rFonts w:eastAsiaTheme="minorEastAsia" w:cs="Times New Roman"/>
          <w:szCs w:val="24"/>
        </w:rPr>
        <w:t>once</w:t>
      </w:r>
      <w:r w:rsidR="00A1482B">
        <w:rPr>
          <w:rFonts w:eastAsiaTheme="minorEastAsia" w:cs="Times New Roman"/>
          <w:szCs w:val="24"/>
        </w:rPr>
        <w:t>p</w:t>
      </w:r>
      <w:r w:rsidR="00B87211">
        <w:rPr>
          <w:rFonts w:eastAsiaTheme="minorEastAsia" w:cs="Times New Roman"/>
          <w:szCs w:val="24"/>
        </w:rPr>
        <w:t xml:space="preserve">t is viewed. </w:t>
      </w:r>
      <w:r w:rsidR="004D159F">
        <w:rPr>
          <w:rFonts w:eastAsiaTheme="minorEastAsia" w:cs="Times New Roman"/>
          <w:szCs w:val="24"/>
        </w:rPr>
        <w:t xml:space="preserve">The research hypothesis is patients who experience satisfaction will view telemedicine as a strength rather than a disadvantage. </w:t>
      </w:r>
      <w:r w:rsidR="00FE245B">
        <w:rPr>
          <w:rFonts w:eastAsiaTheme="minorEastAsia" w:cs="Times New Roman"/>
          <w:szCs w:val="24"/>
        </w:rPr>
        <w:t xml:space="preserve">The null hypothesis is </w:t>
      </w:r>
      <w:r w:rsidR="00CA7801">
        <w:rPr>
          <w:rFonts w:eastAsiaTheme="minorEastAsia" w:cs="Times New Roman"/>
          <w:szCs w:val="24"/>
        </w:rPr>
        <w:t xml:space="preserve">patient satisfaction has nothing to do with whether they view telemedicine as both a benefit or weakness. </w:t>
      </w:r>
    </w:p>
    <w:sectPr w:rsidSect="00855E87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665472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5E87" w14:paraId="02F65440" w14:textId="1C2B0CF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5E87" w14:paraId="31A2F4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E87" w14:paraId="37BE8F7B" w14:textId="595457A2">
    <w:pPr>
      <w:pStyle w:val="Header"/>
    </w:pPr>
    <w:r>
      <w:t>Running head: DISC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5A"/>
    <w:rsid w:val="0032455A"/>
    <w:rsid w:val="004D159F"/>
    <w:rsid w:val="0050098F"/>
    <w:rsid w:val="00586B01"/>
    <w:rsid w:val="006F264D"/>
    <w:rsid w:val="007D37B5"/>
    <w:rsid w:val="00855E87"/>
    <w:rsid w:val="009B3868"/>
    <w:rsid w:val="00A1482B"/>
    <w:rsid w:val="00B87211"/>
    <w:rsid w:val="00CA7801"/>
    <w:rsid w:val="00D16373"/>
    <w:rsid w:val="00D641FB"/>
    <w:rsid w:val="00E1486E"/>
    <w:rsid w:val="00FE245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1D2DE3"/>
  <w15:chartTrackingRefBased/>
  <w15:docId w15:val="{C640C8DC-2376-45ED-9F4F-6FE45378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E87"/>
  </w:style>
  <w:style w:type="paragraph" w:styleId="Footer">
    <w:name w:val="footer"/>
    <w:basedOn w:val="Normal"/>
    <w:link w:val="FooterChar"/>
    <w:uiPriority w:val="99"/>
    <w:unhideWhenUsed/>
    <w:rsid w:val="00855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2021-08-09T09:42:00Z</dcterms:created>
  <dcterms:modified xsi:type="dcterms:W3CDTF">2021-08-09T10:20:00Z</dcterms:modified>
</cp:coreProperties>
</file>